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CB" w:rsidRDefault="00660DC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60DCB" w:rsidRDefault="00660DCB">
      <w:pPr>
        <w:pStyle w:val="ConsPlusNormal"/>
        <w:ind w:firstLine="540"/>
        <w:jc w:val="both"/>
        <w:outlineLvl w:val="0"/>
      </w:pPr>
    </w:p>
    <w:p w:rsidR="00660DCB" w:rsidRDefault="00660DCB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660DCB" w:rsidRDefault="00660DCB">
      <w:pPr>
        <w:pStyle w:val="ConsPlusTitle"/>
        <w:jc w:val="center"/>
      </w:pPr>
    </w:p>
    <w:p w:rsidR="00660DCB" w:rsidRDefault="00660DCB">
      <w:pPr>
        <w:pStyle w:val="ConsPlusTitle"/>
        <w:jc w:val="center"/>
      </w:pPr>
      <w:r>
        <w:t>РЕШЕНИЕ</w:t>
      </w:r>
    </w:p>
    <w:p w:rsidR="00660DCB" w:rsidRDefault="00660DCB">
      <w:pPr>
        <w:pStyle w:val="ConsPlusTitle"/>
        <w:jc w:val="center"/>
      </w:pPr>
      <w:r>
        <w:t>от 2 апреля 2015 г. N 3/36</w:t>
      </w:r>
    </w:p>
    <w:p w:rsidR="00660DCB" w:rsidRDefault="00660DCB">
      <w:pPr>
        <w:pStyle w:val="ConsPlusTitle"/>
        <w:jc w:val="center"/>
      </w:pPr>
    </w:p>
    <w:p w:rsidR="00660DCB" w:rsidRDefault="00660DCB">
      <w:pPr>
        <w:pStyle w:val="ConsPlusTitle"/>
        <w:jc w:val="center"/>
      </w:pPr>
      <w:r>
        <w:t>ОБ УТВЕРЖДЕНИИ ПОЛОЖЕНИЯ ОБ УПРАВЛЕНИИ ОПЕКИ</w:t>
      </w:r>
    </w:p>
    <w:p w:rsidR="00660DCB" w:rsidRDefault="00660DCB">
      <w:pPr>
        <w:pStyle w:val="ConsPlusTitle"/>
        <w:jc w:val="center"/>
      </w:pPr>
      <w:r>
        <w:t>И ПОПЕЧИТЕЛЬСТВА АДМИНИСТРАЦИИ ГОРОДА НОВОКУЗНЕЦКА</w:t>
      </w: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Normal"/>
        <w:jc w:val="right"/>
      </w:pPr>
      <w:r>
        <w:t>Принято</w:t>
      </w:r>
    </w:p>
    <w:p w:rsidR="00660DCB" w:rsidRDefault="00660DCB">
      <w:pPr>
        <w:pStyle w:val="ConsPlusNormal"/>
        <w:jc w:val="right"/>
      </w:pPr>
      <w:r>
        <w:t>городским Советом народных депутатов</w:t>
      </w:r>
    </w:p>
    <w:p w:rsidR="00660DCB" w:rsidRDefault="00660DCB">
      <w:pPr>
        <w:pStyle w:val="ConsPlusNormal"/>
        <w:jc w:val="right"/>
      </w:pPr>
      <w:r>
        <w:t>31 марта 2015 года</w:t>
      </w:r>
    </w:p>
    <w:p w:rsidR="00660DCB" w:rsidRDefault="00660D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60D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DCB" w:rsidRDefault="00660D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DCB" w:rsidRDefault="00660D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DCB" w:rsidRDefault="00660D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0DCB" w:rsidRDefault="00660D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  <w:proofErr w:type="gramEnd"/>
          </w:p>
          <w:p w:rsidR="00660DCB" w:rsidRDefault="00660D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31.08.2016 </w:t>
            </w:r>
            <w:hyperlink r:id="rId5">
              <w:r>
                <w:rPr>
                  <w:color w:val="0000FF"/>
                </w:rPr>
                <w:t>N 11/142</w:t>
              </w:r>
            </w:hyperlink>
            <w:r>
              <w:rPr>
                <w:color w:val="392C69"/>
              </w:rPr>
              <w:t xml:space="preserve">, от 08.05.2019 </w:t>
            </w:r>
            <w:hyperlink r:id="rId6">
              <w:r>
                <w:rPr>
                  <w:color w:val="0000FF"/>
                </w:rPr>
                <w:t>N 5/43</w:t>
              </w:r>
            </w:hyperlink>
            <w:r>
              <w:rPr>
                <w:color w:val="392C69"/>
              </w:rPr>
              <w:t xml:space="preserve">, от 24.03.2020 </w:t>
            </w:r>
            <w:hyperlink r:id="rId7">
              <w:r>
                <w:rPr>
                  <w:color w:val="0000FF"/>
                </w:rPr>
                <w:t>N 3/17</w:t>
              </w:r>
            </w:hyperlink>
            <w:r>
              <w:rPr>
                <w:color w:val="392C69"/>
              </w:rPr>
              <w:t>,</w:t>
            </w:r>
          </w:p>
          <w:p w:rsidR="00660DCB" w:rsidRDefault="00660D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02.02.2021 </w:t>
            </w:r>
            <w:hyperlink r:id="rId8">
              <w:r>
                <w:rPr>
                  <w:color w:val="0000FF"/>
                </w:rPr>
                <w:t>N 2/12</w:t>
              </w:r>
            </w:hyperlink>
            <w:r>
              <w:rPr>
                <w:color w:val="392C69"/>
              </w:rPr>
              <w:t xml:space="preserve">, от 29.03.2022 </w:t>
            </w:r>
            <w:hyperlink r:id="rId9">
              <w:r>
                <w:rPr>
                  <w:color w:val="0000FF"/>
                </w:rPr>
                <w:t>N 2/17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DCB" w:rsidRDefault="00660DCB">
            <w:pPr>
              <w:pStyle w:val="ConsPlusNormal"/>
            </w:pPr>
          </w:p>
        </w:tc>
      </w:tr>
    </w:tbl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статьями 37</w:t>
        </w:r>
      </w:hyperlink>
      <w:r>
        <w:t xml:space="preserve">, </w:t>
      </w:r>
      <w:hyperlink r:id="rId11">
        <w:r>
          <w:rPr>
            <w:color w:val="0000FF"/>
          </w:rPr>
          <w:t>41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12">
        <w:r>
          <w:rPr>
            <w:color w:val="0000FF"/>
          </w:rPr>
          <w:t>статьями 28</w:t>
        </w:r>
      </w:hyperlink>
      <w:r>
        <w:t xml:space="preserve">, </w:t>
      </w:r>
      <w:hyperlink r:id="rId13">
        <w:r>
          <w:rPr>
            <w:color w:val="0000FF"/>
          </w:rPr>
          <w:t>33</w:t>
        </w:r>
      </w:hyperlink>
      <w:r>
        <w:t xml:space="preserve">, </w:t>
      </w:r>
      <w:hyperlink r:id="rId14">
        <w:r>
          <w:rPr>
            <w:color w:val="0000FF"/>
          </w:rPr>
          <w:t>44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45">
        <w:r>
          <w:rPr>
            <w:color w:val="0000FF"/>
          </w:rPr>
          <w:t>Положение</w:t>
        </w:r>
      </w:hyperlink>
      <w:r>
        <w:t xml:space="preserve"> об Управлении опеки и попечительства администрации города Новокузнецка согласно приложению к настоящему Решению.</w:t>
      </w:r>
    </w:p>
    <w:p w:rsidR="00660DCB" w:rsidRDefault="00660DC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08.05.2019 N 5/43)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2.1. </w:t>
      </w:r>
      <w:hyperlink r:id="rId16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18.02.2011 N 2/18 "Об утверждении Положения об Управлении опеки и попечительства Администрации города Новокузнецка".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2.2. </w:t>
      </w:r>
      <w:hyperlink r:id="rId17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28.05.2013 N 6/65 "О внесении изменений в Решение Новокузнецкого городского Совета народных депутатов от 18.02.2011 N 2/18 "Об утверждении Положения об Управлении опеки и попечительства Администрации города Новокузнецка".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 Настоящее Решение вступает в силу со дня, следующего за днем его официального опубликования.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администрацию города Новокузнецка, комитет Новокузнецкого городского Совета народных депутатов по вопросам местного самоуправления и правопорядка.</w:t>
      </w:r>
    </w:p>
    <w:p w:rsidR="00660DCB" w:rsidRDefault="00660D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08.05.2019 N 5/43)</w:t>
      </w: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Normal"/>
        <w:jc w:val="right"/>
      </w:pPr>
      <w:r>
        <w:t>Председатель</w:t>
      </w:r>
    </w:p>
    <w:p w:rsidR="00660DCB" w:rsidRDefault="00660DCB">
      <w:pPr>
        <w:pStyle w:val="ConsPlusNormal"/>
        <w:jc w:val="right"/>
      </w:pPr>
      <w:r>
        <w:t>Новокузнецкого городского Совета</w:t>
      </w:r>
    </w:p>
    <w:p w:rsidR="00660DCB" w:rsidRDefault="00660DCB">
      <w:pPr>
        <w:pStyle w:val="ConsPlusNormal"/>
        <w:jc w:val="right"/>
      </w:pPr>
      <w:r>
        <w:t>народных депутатов</w:t>
      </w:r>
    </w:p>
    <w:p w:rsidR="00660DCB" w:rsidRDefault="00660DCB">
      <w:pPr>
        <w:pStyle w:val="ConsPlusNormal"/>
        <w:jc w:val="right"/>
      </w:pPr>
      <w:r>
        <w:t>С.И.КОРНЕЕВ</w:t>
      </w: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Normal"/>
        <w:jc w:val="right"/>
      </w:pPr>
      <w:r>
        <w:t>Глава</w:t>
      </w:r>
    </w:p>
    <w:p w:rsidR="00660DCB" w:rsidRDefault="00660DCB">
      <w:pPr>
        <w:pStyle w:val="ConsPlusNormal"/>
        <w:jc w:val="right"/>
      </w:pPr>
      <w:r>
        <w:t>города Новокузнецка</w:t>
      </w:r>
    </w:p>
    <w:p w:rsidR="00660DCB" w:rsidRDefault="00660DCB">
      <w:pPr>
        <w:pStyle w:val="ConsPlusNormal"/>
        <w:jc w:val="right"/>
      </w:pPr>
      <w:r>
        <w:t>С.Н.КУЗНЕЦОВ</w:t>
      </w: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Normal"/>
        <w:jc w:val="right"/>
        <w:outlineLvl w:val="0"/>
      </w:pPr>
      <w:r>
        <w:t>Приложение</w:t>
      </w:r>
    </w:p>
    <w:p w:rsidR="00660DCB" w:rsidRDefault="00660DCB">
      <w:pPr>
        <w:pStyle w:val="ConsPlusNormal"/>
        <w:jc w:val="right"/>
      </w:pPr>
      <w:r>
        <w:t xml:space="preserve">к 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660DCB" w:rsidRDefault="00660DCB">
      <w:pPr>
        <w:pStyle w:val="ConsPlusNormal"/>
        <w:jc w:val="right"/>
      </w:pPr>
      <w:r>
        <w:lastRenderedPageBreak/>
        <w:t>Совета народных депутатов</w:t>
      </w:r>
    </w:p>
    <w:p w:rsidR="00660DCB" w:rsidRDefault="00660DCB">
      <w:pPr>
        <w:pStyle w:val="ConsPlusNormal"/>
        <w:jc w:val="right"/>
      </w:pPr>
      <w:r>
        <w:t>от 02.04.2015 N 3/36</w:t>
      </w: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Title"/>
        <w:jc w:val="center"/>
      </w:pPr>
      <w:bookmarkStart w:id="0" w:name="P45"/>
      <w:bookmarkEnd w:id="0"/>
      <w:r>
        <w:t>ПОЛОЖЕНИЕ</w:t>
      </w:r>
    </w:p>
    <w:p w:rsidR="00660DCB" w:rsidRDefault="00660DCB">
      <w:pPr>
        <w:pStyle w:val="ConsPlusTitle"/>
        <w:jc w:val="center"/>
      </w:pPr>
      <w:r>
        <w:t>ОБ УПРАВЛЕНИИ ОПЕКИ И ПОПЕЧИТЕЛЬСТВА АДМИНИСТРАЦИИ ГОРОДА</w:t>
      </w:r>
    </w:p>
    <w:p w:rsidR="00660DCB" w:rsidRDefault="00660DCB">
      <w:pPr>
        <w:pStyle w:val="ConsPlusTitle"/>
        <w:jc w:val="center"/>
      </w:pPr>
      <w:r>
        <w:t>НОВОКУЗНЕЦКА</w:t>
      </w:r>
    </w:p>
    <w:p w:rsidR="00660DCB" w:rsidRDefault="00660D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60D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DCB" w:rsidRDefault="00660D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DCB" w:rsidRDefault="00660D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DCB" w:rsidRDefault="00660D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0DCB" w:rsidRDefault="00660D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  <w:proofErr w:type="gramEnd"/>
          </w:p>
          <w:p w:rsidR="00660DCB" w:rsidRDefault="00660D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31.08.2016 </w:t>
            </w:r>
            <w:hyperlink r:id="rId19">
              <w:r>
                <w:rPr>
                  <w:color w:val="0000FF"/>
                </w:rPr>
                <w:t>N 11/142</w:t>
              </w:r>
            </w:hyperlink>
            <w:r>
              <w:rPr>
                <w:color w:val="392C69"/>
              </w:rPr>
              <w:t xml:space="preserve">, от 08.05.2019 </w:t>
            </w:r>
            <w:hyperlink r:id="rId20">
              <w:r>
                <w:rPr>
                  <w:color w:val="0000FF"/>
                </w:rPr>
                <w:t>N 5/43</w:t>
              </w:r>
            </w:hyperlink>
            <w:r>
              <w:rPr>
                <w:color w:val="392C69"/>
              </w:rPr>
              <w:t xml:space="preserve">, от 24.03.2020 </w:t>
            </w:r>
            <w:hyperlink r:id="rId21">
              <w:r>
                <w:rPr>
                  <w:color w:val="0000FF"/>
                </w:rPr>
                <w:t>N 3/17</w:t>
              </w:r>
            </w:hyperlink>
            <w:r>
              <w:rPr>
                <w:color w:val="392C69"/>
              </w:rPr>
              <w:t>,</w:t>
            </w:r>
          </w:p>
          <w:p w:rsidR="00660DCB" w:rsidRDefault="00660D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02.02.2021 </w:t>
            </w:r>
            <w:hyperlink r:id="rId22">
              <w:r>
                <w:rPr>
                  <w:color w:val="0000FF"/>
                </w:rPr>
                <w:t>N 2/12</w:t>
              </w:r>
            </w:hyperlink>
            <w:r>
              <w:rPr>
                <w:color w:val="392C69"/>
              </w:rPr>
              <w:t xml:space="preserve">, от 29.03.2022 </w:t>
            </w:r>
            <w:hyperlink r:id="rId23">
              <w:r>
                <w:rPr>
                  <w:color w:val="0000FF"/>
                </w:rPr>
                <w:t>N 2/17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DCB" w:rsidRDefault="00660DCB">
            <w:pPr>
              <w:pStyle w:val="ConsPlusNormal"/>
            </w:pPr>
          </w:p>
        </w:tc>
      </w:tr>
    </w:tbl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Title"/>
        <w:jc w:val="center"/>
        <w:outlineLvl w:val="1"/>
      </w:pPr>
      <w:r>
        <w:t>1. ОБЩИЕ ПОЛОЖЕНИЯ</w:t>
      </w: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Normal"/>
        <w:ind w:firstLine="540"/>
        <w:jc w:val="both"/>
      </w:pPr>
      <w:r>
        <w:t>1.1. Управление опеки и попечительства администрации города Новокузнецка (далее по тексту - Управление) является функциональным органом администрации города Новокузнецка, входит в систему исполнительно-распорядительных органов местного самоуправления и осуществляет исполнительные, распорядительные функции по организации и деятельности органов опеки и попечительства на территории Новокузнецкого городского округа.</w:t>
      </w:r>
    </w:p>
    <w:p w:rsidR="00660DCB" w:rsidRDefault="00660D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08.05.2019 N 5/43)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1.2. Полное наименование Управления: Управление опеки и попечительства администрации города Новокузнецка.</w:t>
      </w:r>
    </w:p>
    <w:p w:rsidR="00660DCB" w:rsidRDefault="00660D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08.05.2019 N 5/43)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1.3. Сокращенное наименование: Управление опеки и попечительства.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1.4. </w:t>
      </w:r>
      <w:proofErr w:type="gramStart"/>
      <w:r>
        <w:t xml:space="preserve">Управление в своей деятельности руководствуется </w:t>
      </w:r>
      <w:hyperlink r:id="rId26">
        <w:r>
          <w:rPr>
            <w:color w:val="0000FF"/>
          </w:rPr>
          <w:t>Конституцией</w:t>
        </w:r>
      </w:hyperlink>
      <w:r>
        <w:t xml:space="preserve"> Российской Федерации, Гражданским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Федерации, Семейным </w:t>
      </w:r>
      <w:hyperlink r:id="rId28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"Об общих принципах организации местного самоуправления в Российской Федерации", федеральными законами, иными нормативными правовыми актами Российской Федерации и Кемеровской области, </w:t>
      </w:r>
      <w:hyperlink r:id="rId30">
        <w:r>
          <w:rPr>
            <w:color w:val="0000FF"/>
          </w:rPr>
          <w:t>Уставом</w:t>
        </w:r>
      </w:hyperlink>
      <w:r>
        <w:t xml:space="preserve"> Новокузнецкого городского округа, иными правовыми актами Новокузнецкого городского округа и настоящим Положением.</w:t>
      </w:r>
      <w:proofErr w:type="gramEnd"/>
    </w:p>
    <w:p w:rsidR="00660DCB" w:rsidRDefault="00660DCB">
      <w:pPr>
        <w:pStyle w:val="ConsPlusNormal"/>
        <w:spacing w:before="200"/>
        <w:ind w:firstLine="540"/>
        <w:jc w:val="both"/>
      </w:pPr>
      <w:r>
        <w:t>1.5. Управление взаимодействует со всеми функциональными, отраслевыми и территориальными органами администрации города Новокузнецка, Новокузнецким городским Советом народных депутатов, а также с органами государственной власти Кемеровской области, учреждениями, организациями, предприятиями независимо от формы собственности, некоммерческими организациями по вопросам, входящим в компетенцию Управления.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Деятельность Управления координирует заместитель Главы города по социальным вопросам.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1.6. Управление обладает правами юридического лица, является муниципальным казенным учреждением и подлежит государственной регистрации в качестве юридического лица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>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1.7. Управление имеет: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- бюджетную смету;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- лицевые счета;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- печать с изображением герба Новокузнецкого городского округа;</w:t>
      </w:r>
    </w:p>
    <w:p w:rsidR="00660DCB" w:rsidRDefault="00660DCB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08.05.2019 N 5/43)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- печать с изображением герба Российской Федерации для реализации переданных отдельных государственных полномочий;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- иные печати, штампы и бланки со своим наименованием, необходимые для его деятельности.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1.8. Управление может от своего имени приобретать и осуществлять гражданские права и </w:t>
      </w:r>
      <w:proofErr w:type="gramStart"/>
      <w:r>
        <w:t>нести гражданские обязанности</w:t>
      </w:r>
      <w:proofErr w:type="gramEnd"/>
      <w:r>
        <w:t>, быть истцом и ответчиком в суде.</w:t>
      </w:r>
    </w:p>
    <w:p w:rsidR="00660DCB" w:rsidRDefault="00660DCB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1.8 в ред. </w:t>
      </w:r>
      <w:hyperlink r:id="rId33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31.08.2016 N 11/142)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1.9. Управление обладает обособленным имуществом, находящимся в муниципальной собственности и закрепленным за ним на праве оперативного управления.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1.10. Финансовое обеспечение деятельности Управления осуществляется за счет средств соответствующего бюджета бюджетной системы Российской Федерации на основании бюджетной сметы и других источников, предусмотренных действующим законодательством.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1.11. Управление является главным распорядителем бюджетных средств.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1.12. Управление несет ответственность за выполнение возложенных на него задач и функций в порядке, установленном действующим законодательством.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1.13. Работники Управления являются муниципальными служащими, на них в полном объеме распространяется законодательство о муниципальной службе.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1.14. Решения о реорганизации и ликвидации Управления принимаются в порядке, установленном действующим законодательством и </w:t>
      </w:r>
      <w:hyperlink r:id="rId34">
        <w:r>
          <w:rPr>
            <w:color w:val="0000FF"/>
          </w:rPr>
          <w:t>Уставом</w:t>
        </w:r>
      </w:hyperlink>
      <w:r>
        <w:t xml:space="preserve"> Новокузнецкого городского округа.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1.15. В случае ликвидации или реорганизации Управления его работникам гарантируется соблюдение их прав и интересов в соответствии с законодательством Российской Федерации.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1.16. Место нахождения Управления: 654080, Российская Федерация, Кемеровская область, город Новокузнецк, улица Кирова, дом 71.</w:t>
      </w: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Title"/>
        <w:jc w:val="center"/>
        <w:outlineLvl w:val="1"/>
      </w:pPr>
      <w:r>
        <w:t>2. ЗАДАЧИ УПРАВЛЕНИЯ</w:t>
      </w: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Normal"/>
        <w:ind w:firstLine="540"/>
        <w:jc w:val="both"/>
      </w:pPr>
      <w:r>
        <w:t>2.1. Основными задачами Управления являются: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- реализация переданных в установленном порядке органам местного самоуправления отдельных государственных полномочий в сфере опеки и попечительства;</w:t>
      </w:r>
    </w:p>
    <w:p w:rsidR="00660DCB" w:rsidRDefault="00660DCB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08.05.2019 N 5/43)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- защита прав и законных интересов граждан, нуждающихся в установлении над ними опеки, попечительства или патронажа, и граждан, находящихся под опекой, попечительством или патронажем;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- надзор за деятельностью опекунов, попечителей, помощников, а также организаций, в которые помещены недееспособные или не полностью дееспособные граждане;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- абзац утратил силу с 1 апреля 2021 года. - </w:t>
      </w:r>
      <w:hyperlink r:id="rId36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02.02.2021 N 2/12;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сохранностью имущества и управлением имуществом граждан, находящихся под опекой или попечительством либо помещенных под надзор в образовательные,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Title"/>
        <w:jc w:val="center"/>
        <w:outlineLvl w:val="1"/>
      </w:pPr>
      <w:r>
        <w:t>3. ФУНКЦИИ УПРАВЛЕНИЯ</w:t>
      </w:r>
    </w:p>
    <w:p w:rsidR="00660DCB" w:rsidRDefault="00660DCB">
      <w:pPr>
        <w:pStyle w:val="ConsPlusNormal"/>
        <w:jc w:val="center"/>
      </w:pPr>
      <w:proofErr w:type="gramStart"/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</w:t>
      </w:r>
      <w:proofErr w:type="gramEnd"/>
    </w:p>
    <w:p w:rsidR="00660DCB" w:rsidRDefault="00660DCB">
      <w:pPr>
        <w:pStyle w:val="ConsPlusNormal"/>
        <w:jc w:val="center"/>
      </w:pPr>
      <w:r>
        <w:t>депутатов от 08.05.2019 N 5/43)</w:t>
      </w: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Normal"/>
        <w:ind w:firstLine="540"/>
        <w:jc w:val="both"/>
      </w:pPr>
      <w:r>
        <w:t>3.1. Управление в соответствии с возложенными на него задачами осуществляет следующие функции: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3.1.1. Обеспечивает реализацию переданных отдельных государственных полномочий в соответствии с законодательством Российской Федерации и Кемеровской области в сфере опеки и попечительства.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3.1.2. Осуществляет выявление и учет граждан, нуждающихся в установлении над ними опеки, попечительства или патронажа.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3.1.3. Осуществляет подбор, учет и подготовку граждан, выразивших желание стать </w:t>
      </w:r>
      <w:r>
        <w:lastRenderedPageBreak/>
        <w:t>опекунами, попечителями либо принять детей, оставшихся без попечения родителей, в семью на воспитание в иных установленных семейным законодательством формах.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3.1.4. Устанавливает опеку, попечительство, патронаж.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3.1.5. Осуществляет надзор за деятельностью опекунов, попечителей, деятельностью организаций, в которые помещены недееспособные или не полностью дееспособные граждане, за деятельностью помощников, назначаемых органом опеки и попечительства.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3.1.6. Обращается в суд с заявлением о признании гражданина недееспособным или об ограничении его в дееспособности, а также о признании подопечного дееспособным, если отпали основания, в силу которых гражданин признан недееспособным или был ограничен в дееспособности.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3.1.7. Представляет законные интересы несовершеннолетних граждан и недееспособных (ограниченно дееспособных)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действующему законодательству или интересам </w:t>
      </w:r>
      <w:proofErr w:type="gramStart"/>
      <w:r>
        <w:t>подопечных</w:t>
      </w:r>
      <w:proofErr w:type="gramEnd"/>
      <w:r>
        <w:t xml:space="preserve"> либо если опекуны или попечители не осуществляют защиту законных интересов подопечных.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3.1.8. Оказывает помощь опекунам и попечителям в реализации и защите прав подопечных.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3.1.9. Обеспечивает реализацию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в порядке, установленном законодательством Российской Федерации и Кемеровской области, муниципальными правовыми актами Новокузнецкого городского округа.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3.1.10. Проверяет условия жизни подопечных, соблюдение опекунами и попечителями прав и законных интересов подопечных, обеспечение сохранности их имущества, а также исполнение опекунами и попечителями требований к осуществлению ими прав и исполнения обязанностей опекунов и попечителей, определяемых в соответствии с действующим законодательством Российской Федерации.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3.1.11. Освобождает и отстраняет в соответствии с действующим законодательством опекунов и попечителей от исполнения ими своих обязанностей.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3.1.12. Представляет сведения в региональный банк данных о детях-сиротах и детях, оставшихся без попечения родителей, в порядке и сроки, установленные законодательством.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3.1.13. Выдает разрешения на раздельное проживание попечителей и их несовершеннолетних подопечных в порядке, определенном гражданским законодательством.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3.1.14. Выдает разрешение на вступление в брак лицам, достигшим возраста шестнадцати лет.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3.1.15. Выдает разрешения на заключение несовершеннолетними трудовых договоров в случаях, предусмотренных Трудовым </w:t>
      </w:r>
      <w:hyperlink r:id="rId3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3.1.16. Выдает в соответствии с действующим законодательством Российской Федерации разрешения на совершение сделок с имуществом подопечных.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3.1.17. Заключает договоры доверительного управления имуществом подопечных в соответствии с Гражданским </w:t>
      </w:r>
      <w:hyperlink r:id="rId3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3.1.18 - 3.1.20. Утратили силу с 1 апреля 2021 года. - </w:t>
      </w:r>
      <w:hyperlink r:id="rId40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02.02.2021 N 2/12.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3.1.21. </w:t>
      </w:r>
      <w:proofErr w:type="gramStart"/>
      <w:r>
        <w:t>Осуществляет назначение и выплату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13.03.2008 N 5-ОЗ "О предоставлении меры социальной поддержки гражданам, усыновившим (удочерившим) детей-сирот и детей, оставшихся без попечения родителей".</w:t>
      </w:r>
      <w:proofErr w:type="gramEnd"/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3.1.22. Принимает решение о предоставлении и предоставляет социальную выплату семьям </w:t>
      </w:r>
      <w:r>
        <w:lastRenderedPageBreak/>
        <w:t xml:space="preserve">усыновителей детей-инвалидов, предусмотренную главой 3 Закона Кемеровской области от 16.03.2015 N 18-ОЗ "О мерах социальной </w:t>
      </w:r>
      <w:proofErr w:type="gramStart"/>
      <w:r>
        <w:t>поддержки отдельных категорий семей усыновителей детей-инвалидов</w:t>
      </w:r>
      <w:proofErr w:type="gramEnd"/>
      <w:r>
        <w:t>".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3.1.23. Утратил силу. - </w:t>
      </w:r>
      <w:hyperlink r:id="rId4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29.03.2022 N 2/17.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3.1.24. Осуществляет назначение и выплату вознаграждения приемному родителю.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3.1.25. Осуществляет назначение и выплату денежного поощрения лицу, являвшемуся приемным родителем.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3.1.26. Осуществляет назначение и выплату единовременного социального пособия приемным семьям за каждого приемного ребенка.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3.1.27. Осуществляет назначение и выплату ежемесячного социального пособия лицам, находившимся под попечительством.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3.1.28. Осуществляет назначение и выплату денежных средств на содержание ребенка, находящегося под опекой (попечительством).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3.1.29. Осуществляет предоставление мер социальной поддержки усыновителям, приемным семьям, семьям опекунов (попечителей), взявшим на воспитание детей-сирот и детей, оставшихся без попечения родителей, в порядке, определенном муниципальными правовыми актами Новокузнецкого городского округа.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3.1.30. Осуществляет открытие специальных накопительных банковских счетов и ежемесячное зачисление на них денежных сре</w:t>
      </w:r>
      <w:proofErr w:type="gramStart"/>
      <w:r>
        <w:t>дств дл</w:t>
      </w:r>
      <w:proofErr w:type="gramEnd"/>
      <w:r>
        <w:t>я детей-сирот и детей, оставшихся без попечения родителей.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3.1.31. Осуществляет </w:t>
      </w:r>
      <w:proofErr w:type="gramStart"/>
      <w:r>
        <w:t>контроль за</w:t>
      </w:r>
      <w:proofErr w:type="gramEnd"/>
      <w:r>
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осуществляет контроль за распоряжением ими.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3.1.32. Обеспечивает в пределах своих полномочий выполнение мероприятий по гражданской обороне, защите населения и территории Новокузнецкого городского округа от чрезвычайных ситуаций природного и техногенного характера в соответствии с законодательством Российской Федерации.</w:t>
      </w:r>
    </w:p>
    <w:p w:rsidR="00660DCB" w:rsidRDefault="00660DCB">
      <w:pPr>
        <w:pStyle w:val="ConsPlusNormal"/>
        <w:jc w:val="both"/>
      </w:pPr>
      <w:r>
        <w:t xml:space="preserve">(пп. 3.1.32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24.03.2020 N 3/17)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3.1.33. Осуществляет в пределах своих полномочий мероприятия по предупреждению межнациональных (межэтнических) конфликтов, профилактике терроризма и экстремизма.</w:t>
      </w:r>
    </w:p>
    <w:p w:rsidR="00660DCB" w:rsidRDefault="00660DCB">
      <w:pPr>
        <w:pStyle w:val="ConsPlusNormal"/>
        <w:jc w:val="both"/>
      </w:pPr>
      <w:r>
        <w:t xml:space="preserve">(пп. 3.1.33 </w:t>
      </w:r>
      <w:proofErr w:type="gramStart"/>
      <w:r>
        <w:t>введен</w:t>
      </w:r>
      <w:proofErr w:type="gramEnd"/>
      <w:r>
        <w:t xml:space="preserve"> </w:t>
      </w:r>
      <w:hyperlink r:id="rId43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24.03.2020 N 3/17)</w:t>
      </w:r>
    </w:p>
    <w:p w:rsidR="00660DCB" w:rsidRDefault="00660DCB">
      <w:pPr>
        <w:pStyle w:val="ConsPlusNormal"/>
        <w:spacing w:before="200"/>
        <w:ind w:firstLine="540"/>
        <w:jc w:val="both"/>
      </w:pPr>
      <w:hyperlink r:id="rId44">
        <w:r>
          <w:rPr>
            <w:color w:val="0000FF"/>
          </w:rPr>
          <w:t>3.1.34</w:t>
        </w:r>
      </w:hyperlink>
      <w:r>
        <w:t>. Осуществляет иные полномочия, установленные законодательством Российской Федерации и Кемеровской области в сфере опеки и попечительства.</w:t>
      </w: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Title"/>
        <w:jc w:val="center"/>
        <w:outlineLvl w:val="1"/>
      </w:pPr>
      <w:r>
        <w:t>4. ПРАВА УПРАВЛЕНИЯ</w:t>
      </w: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Normal"/>
        <w:ind w:firstLine="540"/>
        <w:jc w:val="both"/>
      </w:pPr>
      <w:r>
        <w:t>4.1. В пределах установленных настоящим Положением задач и функций Управление имеет право: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4.1.1. Запрашивать и получать в установленном законом порядке сведения, материалы и документы, необходимые для осуществления своих полномочий в пределах компетенции, определенной действующим законодательством.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4.1.2. Вносить на рассмотрение Главы города Новокузнецка и Новокузнецкого городского Совета народных депутатов в пределах компетенции проекты постановлений, распоряжений, решений, предложений, программ, иных документов в пределах своих полномочий.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4.1.3. Вносить предложения Главе города Новокузнецка об изменениях штатной </w:t>
      </w:r>
      <w:r>
        <w:lastRenderedPageBreak/>
        <w:t>численности, структуры и фонда оплаты труда Управления.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4.1.4. Издавать приказы, принимать решения, выдавать заключения в пределах своей компетенции.</w:t>
      </w:r>
    </w:p>
    <w:p w:rsidR="00660DCB" w:rsidRDefault="00660DCB">
      <w:pPr>
        <w:pStyle w:val="ConsPlusNormal"/>
        <w:jc w:val="both"/>
      </w:pPr>
      <w:r>
        <w:t xml:space="preserve">(пп. 4.1.4 в ред. </w:t>
      </w:r>
      <w:hyperlink r:id="rId4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08.05.2019 N 5/43)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4.1.5. Осуществлять иные права в рамках компетенции, определенной действующим законодательством.</w:t>
      </w: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Title"/>
        <w:jc w:val="center"/>
        <w:outlineLvl w:val="1"/>
      </w:pPr>
      <w:r>
        <w:t>5. ОРГАНИЗАЦИЯ ДЕЯТЕЛЬНОСТИ УПРАВЛЕНИЯ</w:t>
      </w: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Normal"/>
        <w:ind w:firstLine="540"/>
        <w:jc w:val="both"/>
      </w:pPr>
      <w:r>
        <w:t>5.1. Для выполнения возложенных задач Управление формирует структуру, состоящую из отделов, секторов, определяет их функции, наделяет полномочиями.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Функции и компетенция отделов Управления определяются соответствующими положениями, утверждаемыми начальником Управления.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5.2. В структуру Управления входят: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5.2.1. Правовой отдел.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5.2.2. Сектор по защите имущественных прав несовершеннолетних.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5.2.3. Сектор по развитию семейных форм устройства.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5.2.4. Сектор по выявлению несовершеннолетних, оставшихся без попечения родителей.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5.2.5. Отдел по защите прав совершеннолетних недееспособных.</w:t>
      </w:r>
    </w:p>
    <w:p w:rsidR="00660DCB" w:rsidRDefault="00660DCB">
      <w:pPr>
        <w:pStyle w:val="ConsPlusNormal"/>
        <w:jc w:val="both"/>
      </w:pPr>
      <w:r>
        <w:t xml:space="preserve">(п. 5.2 в ред. </w:t>
      </w:r>
      <w:hyperlink r:id="rId4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29.03.2022 N 2/17)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5.3. Управление возглавляет начальник, назначаемый на должность и освобождаемый от должности Главой города в установленном порядке.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5.4. Общая численность работников Управления определяется штатным расписанием Управления, утвержденным распоряжением администрации города Новокузнецка.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5.5. В период временного отсутствия начальника Управления исполнение его обязанностей возлагается на заместителя начальника Управления приказом Управления.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5.6. Начальник Управления: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5.6.1. Осуществляет руководство Управлением на основе единоначалия и обеспечивает выполнение задач и функций Управления.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5.6.2. Действует без доверенности от имени Управления, представляет его в органах государственной власти Кемеровской области, органах местного самоуправления, судах и организациях различных форм собственности по вопросам, входящим в компетенцию Управления, заключает муниципальные контракты, договоры, соглашения, выдает доверенности, совершает иные действия от имени Управления.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5.6.3. Определяет основные направления деятельности Управления, утверждает перспективные планы работы отдела и секторов Управления.</w:t>
      </w:r>
    </w:p>
    <w:p w:rsidR="00660DCB" w:rsidRDefault="00660DCB">
      <w:pPr>
        <w:pStyle w:val="ConsPlusNormal"/>
        <w:jc w:val="both"/>
      </w:pPr>
      <w:r>
        <w:t xml:space="preserve">(пп. 5.6.3 в ред. </w:t>
      </w:r>
      <w:hyperlink r:id="rId4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29.03.2022 N 2/17)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5.6.4. Издает в пределах своей компетенции приказы, выдает заключения по вопросам, входящим в компетенцию Управления.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5.6.5. Утверждает должностные инструкции работников Управления, положения об отделе и секторах Управления.</w:t>
      </w:r>
    </w:p>
    <w:p w:rsidR="00660DCB" w:rsidRDefault="00660DCB">
      <w:pPr>
        <w:pStyle w:val="ConsPlusNormal"/>
        <w:jc w:val="both"/>
      </w:pPr>
      <w:r>
        <w:t xml:space="preserve">(пп. 5.6.5 в ред. </w:t>
      </w:r>
      <w:hyperlink r:id="rId48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29.03.2022 N 2/17)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lastRenderedPageBreak/>
        <w:t>5.6.6. Назначает, переводит и освобождает от должности работников Управления; заключает, изменяет и прекращает трудовые договоры в пределах утвержденного фонда оплаты труда; устанавливает размеры должностных окладов, ежемесячных надбавок; поощряет, применяет дисциплинарные взыскания в соответствии с трудовым законодательством и законодательством о муниципальной службе, нормативными правовыми актами Новокузнецкого городского округа.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5.6.7. </w:t>
      </w:r>
      <w:proofErr w:type="gramStart"/>
      <w:r>
        <w:t>Утверждает</w:t>
      </w:r>
      <w:proofErr w:type="gramEnd"/>
      <w:r>
        <w:t xml:space="preserve"> бюджетные сметы Управления и контролирует их исполнение.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5.6.8. Открывает и закрывает лицевые счета в органах казначейства, совершает по ним операции, подписывает финансовые документы.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5.6.9. Обеспечивает соблюдение финансовой и учетной дисциплины Управления.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5.6.10. Распоряжается финансовыми средствами Управления и закрепленным за Управлением имуществом.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 xml:space="preserve">5.6.11. Осуществляет </w:t>
      </w:r>
      <w:proofErr w:type="gramStart"/>
      <w:r>
        <w:t>контроль за</w:t>
      </w:r>
      <w:proofErr w:type="gramEnd"/>
      <w:r>
        <w:t xml:space="preserve"> выполнением муниципальных программ Управления.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5.6.12. Ведет прием граждан, обеспечивает своевременное и полное рассмотрение обращений граждан по вопросам, входящим в компетенцию Управления.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5.6.13. Контролирует соблюдение правил охраны труда и техники безопасности, правил пожарной безопасности и санитарно-эпидемиологических правил в Управлении.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5.6.14. Обеспечивает повышение квалификации работников Управления, предоставление им социальных гарантий, предусмотренных законодательством Российской Федерации, Кемеровской области, нормативными и иными правовыми актами Новокузнецкого городского округа.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5.6.15. Координирует работу по определению поставщиков (подрядчиков, исполнителей) конкурентными способами в соответствии с действующим законодательством о контрактной системе.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5.6.16. Принимает меры по предотвращению или урегулированию конфликта интересов, противодействию и предупреждению коррупции в соответствии с действующим законодательством Российской Федерации.</w:t>
      </w:r>
    </w:p>
    <w:p w:rsidR="00660DCB" w:rsidRDefault="00660D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31.08.2016 N 11/142)</w:t>
      </w:r>
    </w:p>
    <w:p w:rsidR="00660DCB" w:rsidRDefault="00660DCB">
      <w:pPr>
        <w:pStyle w:val="ConsPlusNormal"/>
        <w:spacing w:before="200"/>
        <w:ind w:firstLine="540"/>
        <w:jc w:val="both"/>
      </w:pPr>
      <w:r>
        <w:t>5.6.17. Осуществляет иные полномочия в соответствии с нормативными правовыми актами Новокузнецкого городского округа.</w:t>
      </w: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Normal"/>
        <w:jc w:val="right"/>
      </w:pPr>
      <w:r>
        <w:t>Председатель</w:t>
      </w:r>
    </w:p>
    <w:p w:rsidR="00660DCB" w:rsidRDefault="00660DCB">
      <w:pPr>
        <w:pStyle w:val="ConsPlusNormal"/>
        <w:jc w:val="right"/>
      </w:pPr>
      <w:r>
        <w:t>Новокузнецкого городского Совета</w:t>
      </w:r>
    </w:p>
    <w:p w:rsidR="00660DCB" w:rsidRDefault="00660DCB">
      <w:pPr>
        <w:pStyle w:val="ConsPlusNormal"/>
        <w:jc w:val="right"/>
      </w:pPr>
      <w:r>
        <w:t>народных депутатов</w:t>
      </w:r>
    </w:p>
    <w:p w:rsidR="00660DCB" w:rsidRDefault="00660DCB">
      <w:pPr>
        <w:pStyle w:val="ConsPlusNormal"/>
        <w:jc w:val="right"/>
      </w:pPr>
      <w:r>
        <w:t>С.И.КОРНЕЕВ</w:t>
      </w: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Normal"/>
        <w:ind w:firstLine="540"/>
        <w:jc w:val="both"/>
      </w:pPr>
    </w:p>
    <w:p w:rsidR="00660DCB" w:rsidRDefault="00660D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56EA" w:rsidRDefault="006956EA"/>
    <w:sectPr w:rsidR="006956EA" w:rsidSect="0056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defaultTabStop w:val="708"/>
  <w:characterSpacingControl w:val="doNotCompress"/>
  <w:compat/>
  <w:rsids>
    <w:rsidRoot w:val="00660DCB"/>
    <w:rsid w:val="00660DCB"/>
    <w:rsid w:val="006956EA"/>
    <w:rsid w:val="0097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D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60D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60D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17&amp;n=58174&amp;dst=100392" TargetMode="External"/><Relationship Id="rId18" Type="http://schemas.openxmlformats.org/officeDocument/2006/relationships/hyperlink" Target="https://login.consultant.ru/link/?req=doc&amp;base=RLAW117&amp;n=49126&amp;dst=100008" TargetMode="External"/><Relationship Id="rId26" Type="http://schemas.openxmlformats.org/officeDocument/2006/relationships/hyperlink" Target="https://login.consultant.ru/link/?req=doc&amp;base=LAW&amp;n=2875" TargetMode="External"/><Relationship Id="rId39" Type="http://schemas.openxmlformats.org/officeDocument/2006/relationships/hyperlink" Target="https://login.consultant.ru/link/?req=doc&amp;base=LAW&amp;n=4107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17&amp;n=51452&amp;dst=100006" TargetMode="External"/><Relationship Id="rId34" Type="http://schemas.openxmlformats.org/officeDocument/2006/relationships/hyperlink" Target="https://login.consultant.ru/link/?req=doc&amp;base=RLAW117&amp;n=58174&amp;dst=101147" TargetMode="External"/><Relationship Id="rId42" Type="http://schemas.openxmlformats.org/officeDocument/2006/relationships/hyperlink" Target="https://login.consultant.ru/link/?req=doc&amp;base=RLAW117&amp;n=51452&amp;dst=100007" TargetMode="External"/><Relationship Id="rId47" Type="http://schemas.openxmlformats.org/officeDocument/2006/relationships/hyperlink" Target="https://login.consultant.ru/link/?req=doc&amp;base=RLAW117&amp;n=57161&amp;dst=10001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17&amp;n=51452&amp;dst=100006" TargetMode="External"/><Relationship Id="rId12" Type="http://schemas.openxmlformats.org/officeDocument/2006/relationships/hyperlink" Target="https://login.consultant.ru/link/?req=doc&amp;base=RLAW117&amp;n=58174&amp;dst=100343" TargetMode="External"/><Relationship Id="rId17" Type="http://schemas.openxmlformats.org/officeDocument/2006/relationships/hyperlink" Target="https://login.consultant.ru/link/?req=doc&amp;base=RLAW117&amp;n=31118" TargetMode="External"/><Relationship Id="rId25" Type="http://schemas.openxmlformats.org/officeDocument/2006/relationships/hyperlink" Target="https://login.consultant.ru/link/?req=doc&amp;base=RLAW117&amp;n=49126&amp;dst=100011" TargetMode="External"/><Relationship Id="rId33" Type="http://schemas.openxmlformats.org/officeDocument/2006/relationships/hyperlink" Target="https://login.consultant.ru/link/?req=doc&amp;base=RLAW117&amp;n=41969&amp;dst=100007" TargetMode="External"/><Relationship Id="rId38" Type="http://schemas.openxmlformats.org/officeDocument/2006/relationships/hyperlink" Target="https://login.consultant.ru/link/?req=doc&amp;base=LAW&amp;n=422040" TargetMode="External"/><Relationship Id="rId46" Type="http://schemas.openxmlformats.org/officeDocument/2006/relationships/hyperlink" Target="https://login.consultant.ru/link/?req=doc&amp;base=RLAW117&amp;n=57161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17&amp;n=31260" TargetMode="External"/><Relationship Id="rId20" Type="http://schemas.openxmlformats.org/officeDocument/2006/relationships/hyperlink" Target="https://login.consultant.ru/link/?req=doc&amp;base=RLAW117&amp;n=49126&amp;dst=100009" TargetMode="External"/><Relationship Id="rId29" Type="http://schemas.openxmlformats.org/officeDocument/2006/relationships/hyperlink" Target="https://login.consultant.ru/link/?req=doc&amp;base=LAW&amp;n=405832" TargetMode="External"/><Relationship Id="rId41" Type="http://schemas.openxmlformats.org/officeDocument/2006/relationships/hyperlink" Target="https://login.consultant.ru/link/?req=doc&amp;base=RLAW117&amp;n=57161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49126&amp;dst=100006" TargetMode="External"/><Relationship Id="rId11" Type="http://schemas.openxmlformats.org/officeDocument/2006/relationships/hyperlink" Target="https://login.consultant.ru/link/?req=doc&amp;base=LAW&amp;n=405832&amp;dst=342" TargetMode="External"/><Relationship Id="rId24" Type="http://schemas.openxmlformats.org/officeDocument/2006/relationships/hyperlink" Target="https://login.consultant.ru/link/?req=doc&amp;base=RLAW117&amp;n=49126&amp;dst=100011" TargetMode="External"/><Relationship Id="rId32" Type="http://schemas.openxmlformats.org/officeDocument/2006/relationships/hyperlink" Target="https://login.consultant.ru/link/?req=doc&amp;base=RLAW117&amp;n=49126&amp;dst=100012" TargetMode="External"/><Relationship Id="rId37" Type="http://schemas.openxmlformats.org/officeDocument/2006/relationships/hyperlink" Target="https://login.consultant.ru/link/?req=doc&amp;base=RLAW117&amp;n=49126&amp;dst=100015" TargetMode="External"/><Relationship Id="rId40" Type="http://schemas.openxmlformats.org/officeDocument/2006/relationships/hyperlink" Target="https://login.consultant.ru/link/?req=doc&amp;base=RLAW117&amp;n=53871&amp;dst=100006" TargetMode="External"/><Relationship Id="rId45" Type="http://schemas.openxmlformats.org/officeDocument/2006/relationships/hyperlink" Target="https://login.consultant.ru/link/?req=doc&amp;base=RLAW117&amp;n=49126&amp;dst=100050" TargetMode="External"/><Relationship Id="rId5" Type="http://schemas.openxmlformats.org/officeDocument/2006/relationships/hyperlink" Target="https://login.consultant.ru/link/?req=doc&amp;base=RLAW117&amp;n=41969&amp;dst=100016" TargetMode="External"/><Relationship Id="rId15" Type="http://schemas.openxmlformats.org/officeDocument/2006/relationships/hyperlink" Target="https://login.consultant.ru/link/?req=doc&amp;base=RLAW117&amp;n=49126&amp;dst=100007" TargetMode="External"/><Relationship Id="rId23" Type="http://schemas.openxmlformats.org/officeDocument/2006/relationships/hyperlink" Target="https://login.consultant.ru/link/?req=doc&amp;base=RLAW117&amp;n=57161&amp;dst=100006" TargetMode="External"/><Relationship Id="rId28" Type="http://schemas.openxmlformats.org/officeDocument/2006/relationships/hyperlink" Target="https://login.consultant.ru/link/?req=doc&amp;base=LAW&amp;n=422263" TargetMode="External"/><Relationship Id="rId36" Type="http://schemas.openxmlformats.org/officeDocument/2006/relationships/hyperlink" Target="https://login.consultant.ru/link/?req=doc&amp;base=RLAW117&amp;n=53871&amp;dst=100006" TargetMode="External"/><Relationship Id="rId49" Type="http://schemas.openxmlformats.org/officeDocument/2006/relationships/hyperlink" Target="https://login.consultant.ru/link/?req=doc&amp;base=RLAW117&amp;n=41969&amp;dst=100009" TargetMode="External"/><Relationship Id="rId10" Type="http://schemas.openxmlformats.org/officeDocument/2006/relationships/hyperlink" Target="https://login.consultant.ru/link/?req=doc&amp;base=LAW&amp;n=405832&amp;dst=100478" TargetMode="External"/><Relationship Id="rId19" Type="http://schemas.openxmlformats.org/officeDocument/2006/relationships/hyperlink" Target="https://login.consultant.ru/link/?req=doc&amp;base=RLAW117&amp;n=41969&amp;dst=100016" TargetMode="External"/><Relationship Id="rId31" Type="http://schemas.openxmlformats.org/officeDocument/2006/relationships/hyperlink" Target="https://login.consultant.ru/link/?req=doc&amp;base=LAW&amp;n=422136" TargetMode="External"/><Relationship Id="rId44" Type="http://schemas.openxmlformats.org/officeDocument/2006/relationships/hyperlink" Target="https://login.consultant.ru/link/?req=doc&amp;base=RLAW117&amp;n=51452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57161&amp;dst=100006" TargetMode="External"/><Relationship Id="rId14" Type="http://schemas.openxmlformats.org/officeDocument/2006/relationships/hyperlink" Target="https://login.consultant.ru/link/?req=doc&amp;base=RLAW117&amp;n=58174&amp;dst=100944" TargetMode="External"/><Relationship Id="rId22" Type="http://schemas.openxmlformats.org/officeDocument/2006/relationships/hyperlink" Target="https://login.consultant.ru/link/?req=doc&amp;base=RLAW117&amp;n=53871&amp;dst=100006" TargetMode="External"/><Relationship Id="rId27" Type="http://schemas.openxmlformats.org/officeDocument/2006/relationships/hyperlink" Target="https://login.consultant.ru/link/?req=doc&amp;base=LAW&amp;n=410706" TargetMode="External"/><Relationship Id="rId30" Type="http://schemas.openxmlformats.org/officeDocument/2006/relationships/hyperlink" Target="https://login.consultant.ru/link/?req=doc&amp;base=RLAW117&amp;n=58174&amp;dst=101147" TargetMode="External"/><Relationship Id="rId35" Type="http://schemas.openxmlformats.org/officeDocument/2006/relationships/hyperlink" Target="https://login.consultant.ru/link/?req=doc&amp;base=RLAW117&amp;n=49126&amp;dst=100013" TargetMode="External"/><Relationship Id="rId43" Type="http://schemas.openxmlformats.org/officeDocument/2006/relationships/hyperlink" Target="https://login.consultant.ru/link/?req=doc&amp;base=RLAW117&amp;n=51452&amp;dst=100009" TargetMode="External"/><Relationship Id="rId48" Type="http://schemas.openxmlformats.org/officeDocument/2006/relationships/hyperlink" Target="https://login.consultant.ru/link/?req=doc&amp;base=RLAW117&amp;n=57161&amp;dst=100017" TargetMode="External"/><Relationship Id="rId8" Type="http://schemas.openxmlformats.org/officeDocument/2006/relationships/hyperlink" Target="https://login.consultant.ru/link/?req=doc&amp;base=RLAW117&amp;n=53871&amp;dst=100006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3491</Words>
  <Characters>19900</Characters>
  <Application>Microsoft Office Word</Application>
  <DocSecurity>0</DocSecurity>
  <Lines>165</Lines>
  <Paragraphs>46</Paragraphs>
  <ScaleCrop>false</ScaleCrop>
  <Company/>
  <LinksUpToDate>false</LinksUpToDate>
  <CharactersWithSpaces>23345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Maver1ck</dc:creator>
  <cp:lastModifiedBy>Maver1ck</cp:lastModifiedBy>
  <cp:revision>1</cp:revision>
  <dcterms:created xsi:type="dcterms:W3CDTF">2022-09-15T07:45:00Z</dcterms:created>
  <dcterms:modified xsi:type="dcterms:W3CDTF">2022-09-15T07:46:00Z</dcterms:modified>
</cp:coreProperties>
</file>